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Arial" w:cs="Arial" w:eastAsia="Arial" w:hAnsi="Arial"/>
          <w:b w:val="1"/>
          <w:sz w:val="34"/>
          <w:szCs w:val="34"/>
        </w:rPr>
      </w:pPr>
      <w:bookmarkStart w:colFirst="0" w:colLast="0" w:name="_heading=h.mnijcbuvzye8" w:id="0"/>
      <w:bookmarkEnd w:id="0"/>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34"/>
          <w:szCs w:val="34"/>
          <w:rtl w:val="0"/>
        </w:rPr>
        <w:t xml:space="preserve">Subsecretaria de Emergencias.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-50799</wp:posOffset>
                </wp:positionH>
                <wp:positionV relativeFrom="paragraph">
                  <wp:posOffset>406400</wp:posOffset>
                </wp:positionV>
                <wp:extent cx="5974080" cy="608330"/>
                <wp:effectExtent b="0" l="0" r="0" t="0"/>
                <wp:wrapTopAndBottom distB="0" distT="0"/>
                <wp:docPr id="3" name=""/>
                <a:graphic>
                  <a:graphicData uri="http://schemas.microsoft.com/office/word/2010/wordprocessingGroup">
                    <wpg:wgp>
                      <wpg:cNvGrpSpPr/>
                      <wpg:grpSpPr>
                        <a:xfrm>
                          <a:off x="2358950" y="3475825"/>
                          <a:ext cx="5974080" cy="608330"/>
                          <a:chOff x="2358950" y="3475825"/>
                          <a:chExt cx="5974100" cy="608350"/>
                        </a:xfrm>
                      </wpg:grpSpPr>
                      <wpg:grpSp>
                        <wpg:cNvGrpSpPr/>
                        <wpg:grpSpPr>
                          <a:xfrm>
                            <a:off x="2358960" y="3475835"/>
                            <a:ext cx="5974080" cy="608330"/>
                            <a:chOff x="2311653" y="3594580"/>
                            <a:chExt cx="6160313" cy="444844"/>
                          </a:xfrm>
                        </wpg:grpSpPr>
                        <wps:wsp>
                          <wps:cNvSpPr/>
                          <wps:cNvPr id="3" name="Shape 3"/>
                          <wps:spPr>
                            <a:xfrm>
                              <a:off x="2311653" y="3594580"/>
                              <a:ext cx="6160300" cy="444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160313" cy="444844"/>
                              <a:chOff x="0" y="0"/>
                              <a:chExt cx="6160313" cy="444844"/>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200" w:before="0" w:line="360"/>
                                    <w:ind w:left="0" w:right="0" w:firstLine="0"/>
                                    <w:jc w:val="both"/>
                                    <w:textDirection w:val="btLr"/>
                                  </w:pPr>
                                  <w:r w:rsidDel="00000000" w:rsidR="00000000" w:rsidRPr="00000000">
                                    <w:rPr>
                                      <w:rFonts w:ascii="Calibri" w:cs="Calibri" w:eastAsia="Calibri" w:hAnsi="Calibri"/>
                                      <w:b w:val="0"/>
                                      <w:i w:val="0"/>
                                      <w:smallCaps w:val="0"/>
                                      <w:strike w:val="0"/>
                                      <w:color w:val="000000"/>
                                      <w:sz w:val="22"/>
                                      <w:u w:val="single"/>
                                      <w:vertAlign w:val="baseline"/>
                                    </w:rPr>
                                    <w:t xml:space="preserve">Curso sobre género, familia y la violencia como modo de relación</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172262" y="116747"/>
                                <a:ext cx="5988051" cy="328097"/>
                              </a:xfrm>
                              <a:prstGeom prst="rect">
                                <a:avLst/>
                              </a:prstGeom>
                              <a:noFill/>
                              <a:ln>
                                <a:noFill/>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t xml:space="preserve">Jornada: </w:t>
                                  </w:r>
                                  <w:r w:rsidDel="00000000" w:rsidR="00000000" w:rsidRPr="00000000">
                                    <w:rPr>
                                      <w:rFonts w:ascii="Arial" w:cs="Arial" w:eastAsia="Arial" w:hAnsi="Arial"/>
                                      <w:b w:val="0"/>
                                      <w:i w:val="0"/>
                                      <w:smallCaps w:val="0"/>
                                      <w:strike w:val="0"/>
                                      <w:color w:val="222222"/>
                                      <w:sz w:val="22"/>
                                      <w:highlight w:val="white"/>
                                      <w:vertAlign w:val="baseline"/>
                                    </w:rPr>
                                    <w:t xml:space="preserve">psicología de la emergencia</w:t>
                                  </w:r>
                                  <w:r w:rsidDel="00000000" w:rsidR="00000000" w:rsidRPr="00000000">
                                    <w:rPr>
                                      <w:rFonts w:ascii="Arial" w:cs="Arial" w:eastAsia="Arial" w:hAnsi="Arial"/>
                                      <w:b w:val="0"/>
                                      <w:i w:val="0"/>
                                      <w:smallCaps w:val="0"/>
                                      <w:strike w:val="0"/>
                                      <w:color w:val="000000"/>
                                      <w:sz w:val="22"/>
                                      <w:vertAlign w:val="baseline"/>
                                    </w:rPr>
                                    <w:t xml:space="preserve">.</w:t>
                                  </w:r>
                                </w:p>
                                <w:p w:rsidR="00000000" w:rsidDel="00000000" w:rsidP="00000000" w:rsidRDefault="00000000" w:rsidRPr="00000000">
                                  <w:pPr>
                                    <w:spacing w:after="0" w:before="160" w:line="240"/>
                                    <w:ind w:left="27.000000476837158" w:right="0" w:firstLine="27.000000476837158"/>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-50799</wp:posOffset>
                </wp:positionH>
                <wp:positionV relativeFrom="paragraph">
                  <wp:posOffset>406400</wp:posOffset>
                </wp:positionV>
                <wp:extent cx="5974080" cy="608330"/>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74080" cy="608330"/>
                        </a:xfrm>
                        <a:prstGeom prst="rect"/>
                        <a:ln/>
                      </pic:spPr>
                    </pic:pic>
                  </a:graphicData>
                </a:graphic>
              </wp:anchor>
            </w:drawing>
          </mc:Fallback>
        </mc:AlternateContent>
      </w:r>
    </w:p>
    <w:p w:rsidR="00000000" w:rsidDel="00000000" w:rsidP="00000000" w:rsidRDefault="00000000" w:rsidRPr="00000000" w14:paraId="00000002">
      <w:pPr>
        <w:pStyle w:val="Heading1"/>
        <w:spacing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4">
      <w:pPr>
        <w:pStyle w:val="Heading1"/>
        <w:spacing w:line="360" w:lineRule="auto"/>
        <w:ind w:lef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Esta propuesta busca capacitar al personal que interviene en situaciones de crisis, urgencias y emergencias en Primeros Auxilios Psicológicos y Emocionales (PAPE), dada la escasez de profesionales capacitados en este ámbito en Argentina. La formación en psicología de la emergencia es fundamental para prevenir el desgaste emocional del personal, fortalecer su rol y brindar una mejor asistencia a víctimas y colegas, promoviendo espacios de reflexión e intercambio para mejorar el abordaje psicológico en situaciones críticas.</w:t>
      </w:r>
    </w:p>
    <w:p w:rsidR="00000000" w:rsidDel="00000000" w:rsidP="00000000" w:rsidRDefault="00000000" w:rsidRPr="00000000" w14:paraId="00000005">
      <w:pPr>
        <w:pStyle w:val="Heading1"/>
        <w:spacing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426"/>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Personal de las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nstituciones que forman el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istema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rovincial de </w:t>
      </w: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mergencias </w:t>
      </w:r>
      <w:r w:rsidDel="00000000" w:rsidR="00000000" w:rsidRPr="00000000">
        <w:rPr>
          <w:rFonts w:ascii="Arial" w:cs="Arial" w:eastAsia="Arial" w:hAnsi="Arial"/>
          <w:rtl w:val="0"/>
        </w:rPr>
        <w:t xml:space="preserve">L</w:t>
      </w:r>
      <w:r w:rsidDel="00000000" w:rsidR="00000000" w:rsidRPr="00000000">
        <w:rPr>
          <w:rFonts w:ascii="Arial" w:cs="Arial" w:eastAsia="Arial" w:hAnsi="Arial"/>
          <w:color w:val="000000"/>
          <w:rtl w:val="0"/>
        </w:rPr>
        <w:t xml:space="preserve">ocal (bomberos, policía, salud, asistencia social, inspectores municipales y ONG vinculadas).</w:t>
      </w:r>
    </w:p>
    <w:p w:rsidR="00000000" w:rsidDel="00000000" w:rsidP="00000000" w:rsidRDefault="00000000" w:rsidRPr="00000000" w14:paraId="00000008">
      <w:pPr>
        <w:tabs>
          <w:tab w:val="left" w:leader="none" w:pos="7"/>
          <w:tab w:val="left" w:leader="none" w:pos="426"/>
        </w:tabs>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rPr>
      </w:pPr>
      <w:r w:rsidDel="00000000" w:rsidR="00000000" w:rsidRPr="00000000">
        <w:rPr>
          <w:rFonts w:ascii="Arial" w:cs="Arial" w:eastAsia="Arial" w:hAnsi="Arial"/>
          <w:b w:val="1"/>
          <w:rtl w:val="0"/>
        </w:rPr>
        <w:t xml:space="preserve">Modalidad</w:t>
      </w:r>
      <w:r w:rsidDel="00000000" w:rsidR="00000000" w:rsidRPr="00000000">
        <w:rPr>
          <w:rFonts w:ascii="Arial" w:cs="Arial" w:eastAsia="Arial" w:hAnsi="Arial"/>
          <w:rtl w:val="0"/>
        </w:rPr>
        <w:t xml:space="preserve">: presencial o virtual.</w:t>
      </w:r>
    </w:p>
    <w:p w:rsidR="00000000" w:rsidDel="00000000" w:rsidP="00000000" w:rsidRDefault="00000000" w:rsidRPr="00000000" w14:paraId="0000000A">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3 horas reloj.</w:t>
      </w:r>
    </w:p>
    <w:p w:rsidR="00000000" w:rsidDel="00000000" w:rsidP="00000000" w:rsidRDefault="00000000" w:rsidRPr="00000000" w14:paraId="0000000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0"/>
          <w:tab w:val="left" w:leader="none" w:pos="284"/>
          <w:tab w:val="left" w:leader="none" w:pos="426"/>
        </w:tabs>
        <w:spacing w:line="360" w:lineRule="auto"/>
        <w:jc w:val="both"/>
        <w:rPr>
          <w:rFonts w:ascii="Arial" w:cs="Arial" w:eastAsia="Arial" w:hAnsi="Arial"/>
        </w:rPr>
      </w:pPr>
      <w:r w:rsidDel="00000000" w:rsidR="00000000" w:rsidRPr="00000000">
        <w:rPr>
          <w:rFonts w:ascii="Arial" w:cs="Arial" w:eastAsia="Arial" w:hAnsi="Arial"/>
          <w:b w:val="1"/>
          <w:rtl w:val="0"/>
        </w:rPr>
        <w:t xml:space="preserve">Ediciones</w:t>
      </w:r>
      <w:r w:rsidDel="00000000" w:rsidR="00000000" w:rsidRPr="00000000">
        <w:rPr>
          <w:rFonts w:ascii="Arial" w:cs="Arial" w:eastAsia="Arial" w:hAnsi="Arial"/>
          <w:rtl w:val="0"/>
        </w:rPr>
        <w:t xml:space="preserve">: 2 ediciones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0E">
      <w:pPr>
        <w:tabs>
          <w:tab w:val="left" w:leader="none" w:pos="0"/>
          <w:tab w:val="left" w:leader="none" w:pos="284"/>
          <w:tab w:val="left" w:leader="none" w:pos="426"/>
        </w:tabs>
        <w:spacing w:line="360" w:lineRule="auto"/>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426"/>
        </w:tabs>
        <w:spacing w:line="360" w:lineRule="auto"/>
        <w:jc w:val="both"/>
        <w:rPr>
          <w:rFonts w:ascii="Arial" w:cs="Arial" w:eastAsia="Arial" w:hAnsi="Arial"/>
          <w:color w:val="000000"/>
        </w:rPr>
      </w:pPr>
      <w:r w:rsidDel="00000000" w:rsidR="00000000" w:rsidRPr="00000000">
        <w:rPr>
          <w:rFonts w:ascii="Arial" w:cs="Arial" w:eastAsia="Arial" w:hAnsi="Arial"/>
          <w:b w:val="1"/>
          <w:rtl w:val="0"/>
        </w:rPr>
        <w:t xml:space="preserve">Fecha de inicio y finalización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en los meses de junio y septiembre.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426"/>
          <w:tab w:val="left" w:leader="none" w:pos="9070"/>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426"/>
        </w:tabs>
        <w:spacing w:line="360" w:lineRule="auto"/>
        <w:jc w:val="both"/>
        <w:rPr>
          <w:rFonts w:ascii="Arial" w:cs="Arial" w:eastAsia="Arial" w:hAnsi="Arial"/>
          <w:color w:val="000000"/>
        </w:rPr>
      </w:pPr>
      <w:r w:rsidDel="00000000" w:rsidR="00000000" w:rsidRPr="00000000">
        <w:rPr>
          <w:rFonts w:ascii="Arial" w:cs="Arial" w:eastAsia="Arial" w:hAnsi="Arial"/>
          <w:b w:val="1"/>
          <w:rtl w:val="0"/>
        </w:rPr>
        <w:t xml:space="preserve">Cupo: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de manera presencial hasta 30 asistentes, de manera virtual hasta 100 asistentes.</w:t>
      </w:r>
    </w:p>
    <w:p w:rsidR="00000000" w:rsidDel="00000000" w:rsidP="00000000" w:rsidRDefault="00000000" w:rsidRPr="00000000" w14:paraId="0000001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Teléfono institucional (0221) 451-2002 int. 101/102.</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Correo electrónico:</w:t>
      </w:r>
      <w:r w:rsidDel="00000000" w:rsidR="00000000" w:rsidRPr="00000000">
        <w:rPr>
          <w:rFonts w:ascii="Arial" w:cs="Arial" w:eastAsia="Arial" w:hAnsi="Arial"/>
          <w:b w:val="0"/>
          <w:i w:val="0"/>
          <w:smallCaps w:val="0"/>
          <w:strike w:val="0"/>
          <w:color w:val="5e5e5e"/>
          <w:sz w:val="22"/>
          <w:szCs w:val="22"/>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cursosfortalecimiento.dgdc@gmail.com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pStyle w:val="Heading1"/>
        <w:spacing w:line="360" w:lineRule="auto"/>
        <w:ind w:firstLine="143"/>
        <w:jc w:val="both"/>
        <w:rPr>
          <w:rFonts w:ascii="Arial" w:cs="Arial" w:eastAsia="Arial" w:hAnsi="Arial"/>
          <w:b w:val="0"/>
          <w:sz w:val="22"/>
          <w:szCs w:val="22"/>
        </w:rPr>
      </w:pPr>
      <w:r w:rsidDel="00000000" w:rsidR="00000000" w:rsidRPr="00000000">
        <w:rPr>
          <w:rtl w:val="0"/>
        </w:rPr>
      </w:r>
    </w:p>
    <w:sectPr>
      <w:pgSz w:h="16840" w:w="11910" w:orient="portrait"/>
      <w:pgMar w:bottom="1417" w:top="1417" w:left="1701" w:right="1701"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qFormat w:val="1"/>
    <w:rPr>
      <w:lang w:eastAsia="en-US"/>
    </w:rPr>
  </w:style>
  <w:style w:type="paragraph" w:styleId="Ttulo1">
    <w:name w:val="heading 1"/>
    <w:basedOn w:val="Normal"/>
    <w:uiPriority w:val="9"/>
    <w:qFormat w:val="1"/>
    <w:pPr>
      <w:ind w:left="143"/>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val="1"/>
    <w:rsid w:val="00C71223"/>
    <w:pPr>
      <w:tabs>
        <w:tab w:val="center" w:pos="4252"/>
        <w:tab w:val="right" w:pos="8504"/>
      </w:tabs>
    </w:pPr>
  </w:style>
  <w:style w:type="character" w:styleId="EncabezadoCar" w:customStyle="1">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val="1"/>
    <w:rsid w:val="00C71223"/>
    <w:pPr>
      <w:tabs>
        <w:tab w:val="center" w:pos="4252"/>
        <w:tab w:val="right" w:pos="8504"/>
      </w:tabs>
    </w:pPr>
  </w:style>
  <w:style w:type="character" w:styleId="PiedepginaCar" w:customStyle="1">
    <w:name w:val="Pie de página Car"/>
    <w:basedOn w:val="Fuentedeprrafopredeter"/>
    <w:link w:val="Piedepgina"/>
    <w:uiPriority w:val="99"/>
    <w:rsid w:val="00C71223"/>
    <w:rPr>
      <w:lang w:eastAsia="en-US"/>
    </w:rPr>
  </w:style>
  <w:style w:type="character" w:styleId="Mencinsinresolver">
    <w:name w:val="Unresolved Mention"/>
    <w:basedOn w:val="Fuentedeprrafopredeter"/>
    <w:uiPriority w:val="99"/>
    <w:semiHidden w:val="1"/>
    <w:unhideWhenUsed w:val="1"/>
    <w:rsid w:val="005D5E7F"/>
    <w:rPr>
      <w:color w:val="605e5c"/>
      <w:shd w:color="auto" w:fill="e1dfdd" w:val="clear"/>
    </w:rPr>
  </w:style>
  <w:style w:type="paragraph" w:styleId="NormalWeb">
    <w:name w:val="Normal (Web)"/>
    <w:basedOn w:val="Normal"/>
    <w:uiPriority w:val="99"/>
    <w:unhideWhenUsed w:val="1"/>
    <w:rsid w:val="00A65761"/>
    <w:pPr>
      <w:widowControl w:val="1"/>
      <w:spacing w:after="100" w:afterAutospacing="1" w:before="100" w:beforeAutospacing="1"/>
    </w:pPr>
    <w:rPr>
      <w:rFonts w:ascii="Times New Roman" w:cs="Times New Roman" w:eastAsia="Times New Roman" w:hAnsi="Times New Roman"/>
      <w:sz w:val="24"/>
      <w:szCs w:val="24"/>
      <w:lang w:eastAsia="es-AR" w:val="es-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ursosfortalecimiento.dgd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w3SY76FTU5P7hP9fYjSrGIKV/w==">CgMxLjAyDmgubW5pamNidXZ6eWU4OAByITE1bUdxQnhOWm1aTzIya2NjTXgxaHlXbS1CVVVSaG1Wbg==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2025-05-05T19:53:00Z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